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CF5CC9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CF5CC9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  <w:r>
        <w:rPr>
          <w:rFonts w:ascii="Bodoni MT" w:hAnsi="Bodoni MT"/>
          <w:b/>
          <w:bCs/>
          <w:sz w:val="24"/>
          <w:szCs w:val="24"/>
        </w:rPr>
        <w:t>RELIGIONE CATTOLICA</w:t>
      </w: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14567" w:type="dxa"/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2127"/>
        <w:gridCol w:w="2334"/>
        <w:gridCol w:w="2627"/>
        <w:gridCol w:w="2551"/>
        <w:gridCol w:w="24"/>
        <w:gridCol w:w="2528"/>
      </w:tblGrid>
      <w:tr w:rsidR="00483ECD" w:rsidTr="0041661A">
        <w:tc>
          <w:tcPr>
            <w:tcW w:w="1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85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212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33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62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5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1F2CEE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2552" w:type="dxa"/>
            <w:gridSpan w:val="2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483ECD" w:rsidTr="0041661A">
        <w:tc>
          <w:tcPr>
            <w:tcW w:w="1526" w:type="dxa"/>
            <w:shd w:val="clear" w:color="auto" w:fill="FFC000"/>
          </w:tcPr>
          <w:p w:rsidR="00FF27BF" w:rsidRDefault="00F92551" w:rsidP="00F92551">
            <w:pPr>
              <w:jc w:val="both"/>
            </w:pPr>
            <w:r>
              <w:rPr>
                <w:sz w:val="19"/>
                <w:szCs w:val="19"/>
              </w:rPr>
              <w:t xml:space="preserve">Consapevolezza dell’identità personale e del patrimonio culturale all’interno di un mondo caratterizzato da diversità culturale e la comprensione del fatto che le arti e le altre </w:t>
            </w:r>
            <w:r>
              <w:rPr>
                <w:sz w:val="19"/>
                <w:szCs w:val="19"/>
              </w:rPr>
              <w:lastRenderedPageBreak/>
              <w:t>forme culturali possono essere strumenti per interpretare e plasmare il mondo.</w:t>
            </w:r>
          </w:p>
        </w:tc>
        <w:tc>
          <w:tcPr>
            <w:tcW w:w="850" w:type="dxa"/>
            <w:shd w:val="clear" w:color="auto" w:fill="FFC000"/>
          </w:tcPr>
          <w:p w:rsidR="00FF27BF" w:rsidRDefault="00644750" w:rsidP="00644750">
            <w:r>
              <w:lastRenderedPageBreak/>
              <w:t xml:space="preserve">Primo anno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7" w:type="dxa"/>
            <w:shd w:val="clear" w:color="auto" w:fill="FFC000"/>
          </w:tcPr>
          <w:p w:rsidR="00FF27BF" w:rsidRDefault="00644750" w:rsidP="00644750">
            <w:r>
              <w:t>• Porsi domande di senso in ordine alla ricerca di un’identità libera e consapevole</w:t>
            </w:r>
          </w:p>
          <w:p w:rsidR="00483ECD" w:rsidRDefault="00483ECD" w:rsidP="00644750"/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· Confrontarsi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con i valori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affermati dal</w:t>
            </w:r>
          </w:p>
          <w:p w:rsidR="00483ECD" w:rsidRPr="00483ECD" w:rsidRDefault="00DD7FC2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Vangelo, </w:t>
            </w:r>
            <w:r w:rsidR="00483ECD" w:rsidRPr="00483ECD">
              <w:rPr>
                <w:rFonts w:ascii="Calibri" w:hAnsi="Calibri" w:cs="Calibri"/>
              </w:rPr>
              <w:t>testimoniati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dalla comunità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cristiana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· Rilevare il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lastRenderedPageBreak/>
              <w:t>contributo della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tradizione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ebraico</w:t>
            </w:r>
            <w:r w:rsidR="00DD7FC2">
              <w:rPr>
                <w:rFonts w:ascii="Calibri" w:hAnsi="Calibri" w:cs="Calibri"/>
              </w:rPr>
              <w:t>-</w:t>
            </w:r>
            <w:r w:rsidRPr="00483ECD">
              <w:rPr>
                <w:rFonts w:ascii="Calibri" w:hAnsi="Calibri" w:cs="Calibri"/>
              </w:rPr>
              <w:t>cristiana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allo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sviluppo della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civiltà umana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nel corso dei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secoli,</w:t>
            </w:r>
          </w:p>
          <w:p w:rsidR="00DD7FC2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paragonandolo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 xml:space="preserve">con 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483ECD">
              <w:rPr>
                <w:rFonts w:ascii="Calibri" w:hAnsi="Calibri" w:cs="Calibri"/>
              </w:rPr>
              <w:t>le</w:t>
            </w:r>
            <w:r w:rsidR="00DD7FC2">
              <w:rPr>
                <w:rFonts w:ascii="Calibri" w:hAnsi="Calibri" w:cs="Calibri"/>
              </w:rPr>
              <w:t xml:space="preserve"> </w:t>
            </w:r>
            <w:r w:rsidRPr="00483ECD">
              <w:rPr>
                <w:rFonts w:ascii="Calibri" w:hAnsi="Calibri" w:cs="Calibri"/>
              </w:rPr>
              <w:t>problematiche</w:t>
            </w:r>
          </w:p>
          <w:p w:rsidR="00483ECD" w:rsidRDefault="00483ECD" w:rsidP="00483ECD">
            <w:r w:rsidRPr="00483ECD">
              <w:rPr>
                <w:rFonts w:ascii="Calibri" w:hAnsi="Calibri" w:cs="Calibri"/>
              </w:rPr>
              <w:t>attuali</w:t>
            </w:r>
          </w:p>
        </w:tc>
        <w:tc>
          <w:tcPr>
            <w:tcW w:w="2334" w:type="dxa"/>
            <w:shd w:val="clear" w:color="auto" w:fill="FFC000"/>
          </w:tcPr>
          <w:p w:rsidR="00483ECD" w:rsidRDefault="00644750" w:rsidP="00CD5939">
            <w:r>
              <w:lastRenderedPageBreak/>
              <w:t>•Confronto sistematicamente con gli interrogativi perenni dell’uomo e con le risorse e le inquietudini del nostro tempo, a cui il cristianesimo e le altr</w:t>
            </w:r>
            <w:r w:rsidR="00DD7FC2">
              <w:t xml:space="preserve">e religioni cercano di dare una </w:t>
            </w:r>
            <w:r>
              <w:t xml:space="preserve">spiegazione: l’origine e il futuro del mondo e </w:t>
            </w:r>
            <w:r>
              <w:lastRenderedPageBreak/>
              <w:t>dell’uomo, il bene e il male, il senso della vita e della morte, le speranze e le paure dell’umanità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ascii="Symbol" w:hAnsi="Symbol" w:cs="Symbol"/>
                <w:sz w:val="24"/>
                <w:szCs w:val="24"/>
              </w:rPr>
              <w:t></w:t>
            </w:r>
            <w:r w:rsidRPr="00483ECD">
              <w:rPr>
                <w:rFonts w:cstheme="minorHAnsi"/>
              </w:rPr>
              <w:t>Approfondimento, alla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luce della rivelazione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ebraico-cristiana, del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valore delle relazioni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interpersonali,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dell’affettività, della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famiglia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·Riconoscimento della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specificità della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proposta cristiano</w:t>
            </w:r>
            <w:r w:rsidR="00DD7FC2">
              <w:rPr>
                <w:rFonts w:cstheme="minorHAnsi"/>
              </w:rPr>
              <w:t>-</w:t>
            </w:r>
            <w:r w:rsidRPr="00483ECD">
              <w:rPr>
                <w:rFonts w:cstheme="minorHAnsi"/>
              </w:rPr>
              <w:t>cattolica,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distinta da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quella di altre religioni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e sistemi di significato,</w:t>
            </w:r>
            <w:r w:rsidR="00DD7FC2">
              <w:rPr>
                <w:rFonts w:cstheme="minorHAnsi"/>
              </w:rPr>
              <w:t xml:space="preserve"> </w:t>
            </w:r>
            <w:r w:rsidRPr="00483ECD">
              <w:rPr>
                <w:rFonts w:cstheme="minorHAnsi"/>
              </w:rPr>
              <w:t>e riconoscimento dello</w:t>
            </w:r>
          </w:p>
          <w:p w:rsidR="00483ECD" w:rsidRPr="00483ECD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483ECD">
              <w:rPr>
                <w:rFonts w:cstheme="minorHAnsi"/>
              </w:rPr>
              <w:t>speciale vincolo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spirituale della Chiesa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con il popolo di Israele</w:t>
            </w:r>
          </w:p>
          <w:p w:rsidR="00483ECD" w:rsidRPr="00DD7FC2" w:rsidRDefault="00DD7FC2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="00483ECD" w:rsidRPr="00DD7FC2">
              <w:rPr>
                <w:rFonts w:cstheme="minorHAnsi"/>
              </w:rPr>
              <w:t>Conoscenza degli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elementi portanti della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Bibbia e del suo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processo di formazione</w:t>
            </w:r>
          </w:p>
          <w:p w:rsidR="00483ECD" w:rsidRPr="00DD7FC2" w:rsidRDefault="00DD7FC2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="00483ECD" w:rsidRPr="00DD7FC2">
              <w:rPr>
                <w:rFonts w:cstheme="minorHAnsi"/>
              </w:rPr>
              <w:t>Conoscenza degli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eventi, dei personaggi e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 xml:space="preserve">delle categorie </w:t>
            </w:r>
            <w:r w:rsidR="006D6BDA" w:rsidRPr="00DD7FC2">
              <w:rPr>
                <w:rFonts w:cstheme="minorHAnsi"/>
              </w:rPr>
              <w:t>più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 xml:space="preserve">rilevanti </w:t>
            </w:r>
            <w:proofErr w:type="spellStart"/>
            <w:r w:rsidRPr="00DD7FC2">
              <w:rPr>
                <w:rFonts w:cstheme="minorHAnsi"/>
              </w:rPr>
              <w:t>dell</w:t>
            </w:r>
            <w:proofErr w:type="spellEnd"/>
            <w:r w:rsidRPr="00DD7FC2">
              <w:rPr>
                <w:rFonts w:cstheme="minorHAnsi"/>
              </w:rPr>
              <w:t xml:space="preserve"> ‘A.T.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cultura</w:t>
            </w:r>
          </w:p>
          <w:p w:rsidR="00483ECD" w:rsidRDefault="00483ECD" w:rsidP="00483ECD">
            <w:r w:rsidRPr="00DD7FC2">
              <w:rPr>
                <w:rFonts w:cstheme="minorHAnsi"/>
              </w:rPr>
              <w:t>del popolo ebraico</w:t>
            </w:r>
          </w:p>
        </w:tc>
        <w:tc>
          <w:tcPr>
            <w:tcW w:w="2627" w:type="dxa"/>
            <w:shd w:val="clear" w:color="auto" w:fill="FFC000"/>
          </w:tcPr>
          <w:p w:rsidR="00483ECD" w:rsidRDefault="00644750" w:rsidP="00CD5939">
            <w:r>
              <w:lastRenderedPageBreak/>
              <w:t xml:space="preserve">• Riflettere sulle proprie esperienze personali e di relazione </w:t>
            </w:r>
          </w:p>
          <w:p w:rsidR="00FF27BF" w:rsidRPr="00DD7FC2" w:rsidRDefault="00644750" w:rsidP="00CD5939">
            <w:pPr>
              <w:rPr>
                <w:rFonts w:cstheme="minorHAnsi"/>
              </w:rPr>
            </w:pPr>
            <w:r w:rsidRPr="00DD7FC2">
              <w:rPr>
                <w:rFonts w:cstheme="minorHAnsi"/>
              </w:rPr>
              <w:t>• Porre domande di senso e le confronta con le risposte offerte dalla fede cattolica</w:t>
            </w:r>
          </w:p>
          <w:p w:rsidR="00483ECD" w:rsidRPr="00DD7FC2" w:rsidRDefault="00DD7FC2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="00483ECD" w:rsidRPr="00DD7FC2">
              <w:rPr>
                <w:rFonts w:cstheme="minorHAnsi"/>
              </w:rPr>
              <w:t>Riconoscere e usa</w:t>
            </w:r>
            <w:r w:rsidR="00671864">
              <w:rPr>
                <w:rFonts w:cstheme="minorHAnsi"/>
              </w:rPr>
              <w:t>re</w:t>
            </w:r>
            <w:r w:rsidR="00483ECD" w:rsidRPr="00DD7FC2">
              <w:rPr>
                <w:rFonts w:cstheme="minorHAnsi"/>
              </w:rPr>
              <w:t xml:space="preserve"> in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maniera appropriata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il linguaggio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religioso per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spiegare le realtà e i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lastRenderedPageBreak/>
              <w:t>contenuti della fede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cattolica</w:t>
            </w:r>
          </w:p>
          <w:p w:rsidR="00483ECD" w:rsidRPr="00DD7FC2" w:rsidRDefault="00DD7FC2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*</w:t>
            </w:r>
            <w:r w:rsidR="00483ECD" w:rsidRPr="00DD7FC2">
              <w:rPr>
                <w:rFonts w:cstheme="minorHAnsi"/>
              </w:rPr>
              <w:t>Riconoscere il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contributo della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religione, e nello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specifico di quella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cristiano-cattolica,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alla formazione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dell’uomo e allo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sviluppo della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cultura, anche in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prospettiva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interculturale</w:t>
            </w:r>
            <w:r w:rsidR="00671864">
              <w:rPr>
                <w:rFonts w:cstheme="minorHAnsi"/>
              </w:rPr>
              <w:t>;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riconoscere nella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Bibbia l'unicità</w:t>
            </w:r>
          </w:p>
          <w:p w:rsidR="00483ECD" w:rsidRPr="00DD7FC2" w:rsidRDefault="00483ECD" w:rsidP="00483EC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D7FC2">
              <w:rPr>
                <w:rFonts w:cstheme="minorHAnsi"/>
              </w:rPr>
              <w:t>dell'esperienza del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popolo d Israele e</w:t>
            </w:r>
            <w:r w:rsidR="00DD7FC2">
              <w:rPr>
                <w:rFonts w:cstheme="minorHAnsi"/>
              </w:rPr>
              <w:t xml:space="preserve"> </w:t>
            </w:r>
            <w:r w:rsidRPr="00DD7FC2">
              <w:rPr>
                <w:rFonts w:cstheme="minorHAnsi"/>
              </w:rPr>
              <w:t>della comunità</w:t>
            </w:r>
          </w:p>
          <w:p w:rsidR="00483ECD" w:rsidRDefault="00483ECD" w:rsidP="00483ECD">
            <w:r w:rsidRPr="00DD7FC2">
              <w:rPr>
                <w:rFonts w:cstheme="minorHAnsi"/>
              </w:rPr>
              <w:t>cristiana</w:t>
            </w:r>
          </w:p>
        </w:tc>
        <w:tc>
          <w:tcPr>
            <w:tcW w:w="2575" w:type="dxa"/>
            <w:gridSpan w:val="2"/>
            <w:shd w:val="clear" w:color="auto" w:fill="FFC000"/>
          </w:tcPr>
          <w:p w:rsidR="00CF5CC9" w:rsidRDefault="00CF5CC9" w:rsidP="00CF5CC9"/>
          <w:p w:rsidR="00CF5CC9" w:rsidRDefault="00CF5CC9" w:rsidP="00CF5CC9">
            <w:r>
              <w:t xml:space="preserve">Brainstorming </w:t>
            </w:r>
          </w:p>
          <w:p w:rsidR="00CF5CC9" w:rsidRDefault="00CF5CC9" w:rsidP="00CF5CC9"/>
          <w:p w:rsidR="00DE0778" w:rsidRDefault="00081BE1" w:rsidP="00CF5CC9">
            <w:r>
              <w:t>Approfondimento iconografico con analisi delle linee pri</w:t>
            </w:r>
            <w:r w:rsidR="00483ECD">
              <w:t>n</w:t>
            </w:r>
            <w:r>
              <w:t>cipali</w:t>
            </w:r>
            <w:r w:rsidR="00A1355D">
              <w:t xml:space="preserve"> del quadro: </w:t>
            </w:r>
          </w:p>
          <w:p w:rsidR="00DE0778" w:rsidRDefault="00DE0778" w:rsidP="00DE0778">
            <w:pPr>
              <w:ind w:left="360"/>
            </w:pPr>
          </w:p>
          <w:p w:rsidR="00DE0778" w:rsidRDefault="00DD7FC2" w:rsidP="00DE0778">
            <w:r>
              <w:t>L</w:t>
            </w:r>
            <w:r w:rsidR="00A1355D">
              <w:t>a ragazza con l'orecchino di perle</w:t>
            </w:r>
            <w:r w:rsidR="00081BE1">
              <w:t xml:space="preserve">; </w:t>
            </w:r>
          </w:p>
          <w:p w:rsidR="00895578" w:rsidRDefault="006D6BDA" w:rsidP="00DE0778">
            <w:r>
              <w:t>l’analisi</w:t>
            </w:r>
            <w:r w:rsidR="00081BE1">
              <w:t xml:space="preserve"> dei colori e del </w:t>
            </w:r>
            <w:r w:rsidR="00081BE1">
              <w:lastRenderedPageBreak/>
              <w:t xml:space="preserve">loro simbolismo. </w:t>
            </w:r>
          </w:p>
          <w:p w:rsidR="00895578" w:rsidRDefault="00895578" w:rsidP="004C5B01"/>
          <w:p w:rsidR="00895578" w:rsidRDefault="00895578" w:rsidP="00F80C8C"/>
          <w:p w:rsidR="00A1355D" w:rsidRDefault="00A1355D" w:rsidP="00F80C8C"/>
          <w:p w:rsidR="00A1355D" w:rsidRDefault="00A1355D" w:rsidP="00F80C8C"/>
          <w:p w:rsidR="00DE0778" w:rsidRDefault="00DE0778" w:rsidP="00DE0778">
            <w:r>
              <w:t>*</w:t>
            </w:r>
            <w:r w:rsidR="007406A1">
              <w:t>Approfondimento</w:t>
            </w:r>
            <w:r w:rsidR="00A1355D">
              <w:t xml:space="preserve"> iconografico </w:t>
            </w:r>
            <w:r>
              <w:t>del</w:t>
            </w:r>
            <w:r w:rsidR="00A1355D">
              <w:t xml:space="preserve"> quadro di Vincent van Gogh:</w:t>
            </w:r>
            <w:r>
              <w:t xml:space="preserve"> </w:t>
            </w:r>
          </w:p>
          <w:p w:rsidR="00A1355D" w:rsidRDefault="00DE0778" w:rsidP="00DE0778">
            <w:r>
              <w:t>IL SEMINATORE</w:t>
            </w:r>
          </w:p>
          <w:p w:rsidR="00DE0778" w:rsidRDefault="007406A1" w:rsidP="00DE0778">
            <w:r>
              <w:t>l’</w:t>
            </w:r>
            <w:r w:rsidR="00DE0778">
              <w:t xml:space="preserve">analisi dei colori e del loro simbolismo. </w:t>
            </w:r>
          </w:p>
          <w:p w:rsidR="00A1355D" w:rsidRDefault="00A1355D" w:rsidP="00A1355D">
            <w:pPr>
              <w:pStyle w:val="Paragrafoelenco"/>
            </w:pPr>
          </w:p>
          <w:p w:rsidR="00CF5CC9" w:rsidRDefault="00CF5CC9" w:rsidP="00A1355D">
            <w:pPr>
              <w:pStyle w:val="Paragrafoelenco"/>
            </w:pPr>
          </w:p>
          <w:p w:rsidR="00CF5CC9" w:rsidRDefault="00CF5CC9" w:rsidP="00A1355D">
            <w:pPr>
              <w:pStyle w:val="Paragrafoelenco"/>
            </w:pPr>
          </w:p>
          <w:p w:rsidR="00CF5CC9" w:rsidRDefault="00CF5CC9" w:rsidP="00A1355D">
            <w:pPr>
              <w:pStyle w:val="Paragrafoelenco"/>
            </w:pPr>
          </w:p>
          <w:p w:rsidR="0094427B" w:rsidRDefault="00671864" w:rsidP="0094427B">
            <w:r>
              <w:t>*</w:t>
            </w:r>
            <w:r w:rsidR="0094427B">
              <w:t xml:space="preserve">Lettura ed esegesi di brevi testi dell’A.T. </w:t>
            </w:r>
          </w:p>
          <w:p w:rsidR="00FF27BF" w:rsidRDefault="00FF27BF" w:rsidP="00A1355D">
            <w:pPr>
              <w:pStyle w:val="Paragrafoelenco"/>
              <w:ind w:left="-26867"/>
            </w:pPr>
          </w:p>
        </w:tc>
        <w:tc>
          <w:tcPr>
            <w:tcW w:w="2528" w:type="dxa"/>
            <w:shd w:val="clear" w:color="auto" w:fill="FFD966" w:themeFill="accent4" w:themeFillTint="99"/>
          </w:tcPr>
          <w:p w:rsidR="00FF27BF" w:rsidRDefault="00081BE1" w:rsidP="00CD5939">
            <w:r>
              <w:lastRenderedPageBreak/>
              <w:t>Disponibilità ad interrogarsi sul senso della vita.</w:t>
            </w:r>
          </w:p>
          <w:p w:rsidR="00C40C82" w:rsidRDefault="00C40C82" w:rsidP="00CD5939"/>
          <w:p w:rsidR="00C40C82" w:rsidRDefault="00C40C82" w:rsidP="00CD5939"/>
          <w:p w:rsidR="00C40C82" w:rsidRDefault="00C40C82" w:rsidP="00CD5939"/>
          <w:p w:rsidR="00C40C82" w:rsidRDefault="006D6BDA" w:rsidP="00CD5939">
            <w:r>
              <w:t xml:space="preserve">Disponibilità </w:t>
            </w:r>
            <w:r w:rsidR="00C40C82">
              <w:t>a guardare dentro se stesso e discutere e lavorare in gruppo</w:t>
            </w:r>
          </w:p>
          <w:p w:rsidR="00C40C82" w:rsidRDefault="00C40C82" w:rsidP="00CD5939"/>
          <w:p w:rsidR="00C40C82" w:rsidRDefault="00C40C82" w:rsidP="00CD5939"/>
          <w:p w:rsidR="00C40C82" w:rsidRDefault="00C40C82" w:rsidP="00CD5939">
            <w:bookmarkStart w:id="0" w:name="_GoBack"/>
            <w:bookmarkEnd w:id="0"/>
          </w:p>
        </w:tc>
      </w:tr>
      <w:tr w:rsidR="00FF27BF" w:rsidTr="0041661A">
        <w:tc>
          <w:tcPr>
            <w:tcW w:w="14567" w:type="dxa"/>
            <w:gridSpan w:val="8"/>
            <w:shd w:val="clear" w:color="auto" w:fill="8EAADB" w:themeFill="accent5" w:themeFillTint="99"/>
          </w:tcPr>
          <w:p w:rsidR="00FF27BF" w:rsidRDefault="00895578" w:rsidP="00DE0778">
            <w:pPr>
              <w:tabs>
                <w:tab w:val="left" w:pos="11489"/>
              </w:tabs>
            </w:pPr>
            <w:r>
              <w:lastRenderedPageBreak/>
              <w:t>Alla fine del primo anno l’alunno</w:t>
            </w:r>
            <w:r w:rsidR="00CF5CC9">
              <w:t xml:space="preserve"> deve </w:t>
            </w:r>
            <w:r w:rsidR="00DE0778">
              <w:t>saper conferire sul senso della vita</w:t>
            </w:r>
            <w:r w:rsidR="00C40C82">
              <w:t>,</w:t>
            </w:r>
            <w:r w:rsidR="00DE0778">
              <w:t xml:space="preserve"> e</w:t>
            </w:r>
            <w:r w:rsidR="00C40C82">
              <w:t>sser</w:t>
            </w:r>
            <w:r w:rsidR="00DE0778">
              <w:t xml:space="preserve"> capace di guardare dentro se stesso per </w:t>
            </w:r>
            <w:r w:rsidR="00C40C82">
              <w:t>relazionarsi</w:t>
            </w:r>
            <w:r w:rsidR="00DE0778">
              <w:t xml:space="preserve"> con gli altri</w:t>
            </w:r>
            <w:r w:rsidR="00C40C82">
              <w:t>, discutere e lavorare in gruppo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DF3" w:rsidRDefault="00922DF3" w:rsidP="00CE1237">
      <w:pPr>
        <w:spacing w:after="0" w:line="240" w:lineRule="auto"/>
      </w:pPr>
      <w:r>
        <w:separator/>
      </w:r>
    </w:p>
  </w:endnote>
  <w:endnote w:type="continuationSeparator" w:id="0">
    <w:p w:rsidR="00922DF3" w:rsidRDefault="00922DF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DF3" w:rsidRDefault="00922DF3" w:rsidP="00CE1237">
      <w:pPr>
        <w:spacing w:after="0" w:line="240" w:lineRule="auto"/>
      </w:pPr>
      <w:r>
        <w:separator/>
      </w:r>
    </w:p>
  </w:footnote>
  <w:footnote w:type="continuationSeparator" w:id="0">
    <w:p w:rsidR="00922DF3" w:rsidRDefault="00922DF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A82"/>
    <w:multiLevelType w:val="hybridMultilevel"/>
    <w:tmpl w:val="0770A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D7D59"/>
    <w:multiLevelType w:val="hybridMultilevel"/>
    <w:tmpl w:val="058C2E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23318"/>
    <w:multiLevelType w:val="hybridMultilevel"/>
    <w:tmpl w:val="F7843A54"/>
    <w:lvl w:ilvl="0" w:tplc="04100001">
      <w:start w:val="1"/>
      <w:numFmt w:val="bullet"/>
      <w:lvlText w:val=""/>
      <w:lvlJc w:val="left"/>
      <w:pPr>
        <w:ind w:left="-26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-26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254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247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-239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-232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-225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-21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-21107" w:hanging="360"/>
      </w:pPr>
      <w:rPr>
        <w:rFonts w:ascii="Wingdings" w:hAnsi="Wingdings" w:hint="default"/>
      </w:rPr>
    </w:lvl>
  </w:abstractNum>
  <w:abstractNum w:abstractNumId="3">
    <w:nsid w:val="197732D0"/>
    <w:multiLevelType w:val="hybridMultilevel"/>
    <w:tmpl w:val="CCC2B90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33DAE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864157B"/>
    <w:multiLevelType w:val="hybridMultilevel"/>
    <w:tmpl w:val="0102082C"/>
    <w:lvl w:ilvl="0" w:tplc="9D1237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B727E"/>
    <w:multiLevelType w:val="hybridMultilevel"/>
    <w:tmpl w:val="31B07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1E2E74"/>
    <w:multiLevelType w:val="hybridMultilevel"/>
    <w:tmpl w:val="BB32F5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E6BCF"/>
    <w:multiLevelType w:val="hybridMultilevel"/>
    <w:tmpl w:val="8640C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4002D2"/>
    <w:multiLevelType w:val="hybridMultilevel"/>
    <w:tmpl w:val="DAC8B8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74A0B"/>
    <w:rsid w:val="00081BE1"/>
    <w:rsid w:val="000E6664"/>
    <w:rsid w:val="00157CAE"/>
    <w:rsid w:val="00193976"/>
    <w:rsid w:val="001F2CEE"/>
    <w:rsid w:val="002B5936"/>
    <w:rsid w:val="002C4580"/>
    <w:rsid w:val="003912E7"/>
    <w:rsid w:val="00402C65"/>
    <w:rsid w:val="0041661A"/>
    <w:rsid w:val="00483ECD"/>
    <w:rsid w:val="004C5B01"/>
    <w:rsid w:val="004D09CD"/>
    <w:rsid w:val="004D2B8E"/>
    <w:rsid w:val="00506C77"/>
    <w:rsid w:val="005C05A6"/>
    <w:rsid w:val="00614908"/>
    <w:rsid w:val="00644750"/>
    <w:rsid w:val="00656FDC"/>
    <w:rsid w:val="00671864"/>
    <w:rsid w:val="006B3906"/>
    <w:rsid w:val="006D6BDA"/>
    <w:rsid w:val="007406A1"/>
    <w:rsid w:val="00791CBA"/>
    <w:rsid w:val="0089202C"/>
    <w:rsid w:val="00895578"/>
    <w:rsid w:val="008D095A"/>
    <w:rsid w:val="00922DF3"/>
    <w:rsid w:val="0094427B"/>
    <w:rsid w:val="009447E2"/>
    <w:rsid w:val="009A32CD"/>
    <w:rsid w:val="009C1384"/>
    <w:rsid w:val="00A1355D"/>
    <w:rsid w:val="00A96B7D"/>
    <w:rsid w:val="00AB1363"/>
    <w:rsid w:val="00B77DF8"/>
    <w:rsid w:val="00BA3F4F"/>
    <w:rsid w:val="00C25DBC"/>
    <w:rsid w:val="00C40C82"/>
    <w:rsid w:val="00C92D47"/>
    <w:rsid w:val="00CE1237"/>
    <w:rsid w:val="00CF5CC9"/>
    <w:rsid w:val="00D9572B"/>
    <w:rsid w:val="00DB10ED"/>
    <w:rsid w:val="00DD7FC2"/>
    <w:rsid w:val="00DE0778"/>
    <w:rsid w:val="00DF4E9A"/>
    <w:rsid w:val="00E021A3"/>
    <w:rsid w:val="00E27AAF"/>
    <w:rsid w:val="00E460F0"/>
    <w:rsid w:val="00E62151"/>
    <w:rsid w:val="00E701A6"/>
    <w:rsid w:val="00F51647"/>
    <w:rsid w:val="00F80C8C"/>
    <w:rsid w:val="00F92551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95578"/>
    <w:pPr>
      <w:ind w:left="720"/>
      <w:contextualSpacing/>
    </w:pPr>
  </w:style>
  <w:style w:type="paragraph" w:customStyle="1" w:styleId="Default">
    <w:name w:val="Default"/>
    <w:rsid w:val="00F92551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ANTONIETTA.TEOTINO</cp:lastModifiedBy>
  <cp:revision>31</cp:revision>
  <dcterms:created xsi:type="dcterms:W3CDTF">2018-11-30T09:15:00Z</dcterms:created>
  <dcterms:modified xsi:type="dcterms:W3CDTF">2018-12-05T08:44:00Z</dcterms:modified>
</cp:coreProperties>
</file>